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06" w:rsidRDefault="00290A06" w:rsidP="00290A06">
      <w:pPr>
        <w:pStyle w:val="NormalWeb"/>
        <w:rPr>
          <w:rFonts w:ascii="TimesNewRomanPS" w:hAnsi="TimesNewRomanPS"/>
          <w:b/>
          <w:bCs/>
          <w:sz w:val="24"/>
          <w:szCs w:val="24"/>
        </w:rPr>
      </w:pPr>
    </w:p>
    <w:p w:rsidR="00290A06" w:rsidRPr="00290A06" w:rsidRDefault="00290A06" w:rsidP="00290A06">
      <w:pPr>
        <w:pStyle w:val="NormalWeb"/>
        <w:rPr>
          <w:sz w:val="28"/>
          <w:szCs w:val="28"/>
        </w:rPr>
      </w:pPr>
      <w:r w:rsidRPr="00290A06">
        <w:rPr>
          <w:rFonts w:ascii="TimesNewRomanPS" w:hAnsi="TimesNewRomanPS"/>
          <w:b/>
          <w:bCs/>
          <w:sz w:val="28"/>
          <w:szCs w:val="28"/>
        </w:rPr>
        <w:t xml:space="preserve">NOTICE OF PRIVACY PRACTICES </w:t>
      </w:r>
    </w:p>
    <w:p w:rsidR="00290A06" w:rsidRDefault="00290A06" w:rsidP="00290A06">
      <w:pPr>
        <w:pStyle w:val="NormalWeb"/>
      </w:pPr>
      <w:r>
        <w:rPr>
          <w:rFonts w:ascii="Times New Roman" w:hAnsi="Times New Roman"/>
          <w:sz w:val="24"/>
          <w:szCs w:val="24"/>
        </w:rPr>
        <w:t xml:space="preserve">The Health Insurance Portability and Accountability Act (HIPAA) is comprehensive federal legislation concerning the privacy of patient health information collected and stored at facilities, such as In Harmony Wellness IHW LLC (IHW). HIPAA establishes standards for privacy and covers oral, written, and electronic communication that involves your Protected Health Information (PHI). </w:t>
      </w:r>
    </w:p>
    <w:p w:rsidR="00290A06" w:rsidRDefault="00290A06" w:rsidP="00290A06">
      <w:pPr>
        <w:pStyle w:val="NormalWeb"/>
      </w:pPr>
      <w:r>
        <w:rPr>
          <w:rFonts w:ascii="Times New Roman" w:hAnsi="Times New Roman"/>
          <w:sz w:val="24"/>
          <w:szCs w:val="24"/>
        </w:rPr>
        <w:t>IHW and staff will make sure the privacy of your PHI is always maintained and we are committed to ensuring your PHI is protected and that you always have access to that information. We ask that you carefully read this Notice of Privacy Practices. You also have certain rights regarding your PHI. If you have any questions regarding any privacy matter, please feel free to contact our Privacy Officer at 757-606-1377.</w:t>
      </w:r>
    </w:p>
    <w:p w:rsidR="00290A06" w:rsidRDefault="00290A06" w:rsidP="00290A06">
      <w:pPr>
        <w:pStyle w:val="NormalWeb"/>
      </w:pPr>
      <w:r>
        <w:rPr>
          <w:rFonts w:ascii="Times New Roman" w:hAnsi="Times New Roman"/>
          <w:sz w:val="24"/>
          <w:szCs w:val="24"/>
        </w:rPr>
        <w:t xml:space="preserve">This notice describes how your PHI may be used or disclosed and how you can access this information. IHW is providing this information to comply with HIPAA Privacy Regulations. You will be asked to sign a Privacy Acknowledgement form giving IHW permission to file claims with your insurance company and confirm that you have read this Notice of Privacy Practices. As a general rule, your IHW provider will never disclose your PHI or the fact that you are a patient, without your written consent. You have the right to stop IHW from disclosing your PHI. There are important exceptions to IHW privacy practices, as described below, or as otherwise specified by law. If a provider is legally required to release patient information to others we will be glad to provide you with the statute numbers if you so request or they can be read online at http://.state.va.us/ </w:t>
      </w:r>
    </w:p>
    <w:p w:rsidR="00290A06" w:rsidRDefault="00290A06" w:rsidP="00290A06">
      <w:pPr>
        <w:pStyle w:val="NormalWeb"/>
      </w:pPr>
      <w:r>
        <w:rPr>
          <w:rFonts w:ascii="Times New Roman" w:hAnsi="Times New Roman"/>
          <w:sz w:val="24"/>
          <w:szCs w:val="24"/>
        </w:rPr>
        <w:t xml:space="preserve">I.  May provide information about you to others without your consent under the following circumstances: </w:t>
      </w:r>
    </w:p>
    <w:p w:rsidR="00290A06" w:rsidRDefault="00290A06" w:rsidP="00290A06">
      <w:pPr>
        <w:pStyle w:val="NormalWeb"/>
      </w:pPr>
      <w:r>
        <w:rPr>
          <w:rFonts w:ascii="Times New Roman" w:hAnsi="Times New Roman"/>
          <w:sz w:val="24"/>
          <w:szCs w:val="24"/>
        </w:rPr>
        <w:t xml:space="preserve">HARM TO SELF/OTHERS- In the case of a potential suicide or if you threaten grave bodily harm to another person, we are required by law to inform the necessary individual(s) and/or agency(s) to prevent harm, including any intended victim and an appropriate law enforcement agency. </w:t>
      </w:r>
    </w:p>
    <w:p w:rsidR="00290A06" w:rsidRDefault="00290A06" w:rsidP="00290A06">
      <w:pPr>
        <w:pStyle w:val="NormalWeb"/>
      </w:pPr>
      <w:r>
        <w:rPr>
          <w:rFonts w:ascii="Times New Roman" w:hAnsi="Times New Roman"/>
          <w:sz w:val="24"/>
          <w:szCs w:val="24"/>
        </w:rPr>
        <w:t xml:space="preserve">VACATIONS/EMERGENCIES- </w:t>
      </w:r>
      <w:proofErr w:type="gramStart"/>
      <w:r>
        <w:rPr>
          <w:rFonts w:ascii="Times New Roman" w:hAnsi="Times New Roman"/>
          <w:sz w:val="24"/>
          <w:szCs w:val="24"/>
        </w:rPr>
        <w:t>When</w:t>
      </w:r>
      <w:proofErr w:type="gramEnd"/>
      <w:r>
        <w:rPr>
          <w:rFonts w:ascii="Times New Roman" w:hAnsi="Times New Roman"/>
          <w:sz w:val="24"/>
          <w:szCs w:val="24"/>
        </w:rPr>
        <w:t xml:space="preserve"> your provider must be away from the office for extended periods of time, a colleague will provide coverage and take emergency calls. The on-call provider will have access to your PHI to assist you during your regular p</w:t>
      </w:r>
      <w:r w:rsidR="00B07E4F">
        <w:rPr>
          <w:rFonts w:ascii="Times New Roman" w:hAnsi="Times New Roman"/>
          <w:sz w:val="24"/>
          <w:szCs w:val="24"/>
        </w:rPr>
        <w:t>roviders absence. Your provider</w:t>
      </w:r>
      <w:r>
        <w:rPr>
          <w:rFonts w:ascii="Times New Roman" w:hAnsi="Times New Roman"/>
          <w:sz w:val="24"/>
          <w:szCs w:val="24"/>
        </w:rPr>
        <w:t xml:space="preserve"> will discuss that plan in advance, but we reserve the right to provide sufficient information for insuring cont</w:t>
      </w:r>
      <w:r w:rsidR="00B07E4F">
        <w:rPr>
          <w:rFonts w:ascii="Times New Roman" w:hAnsi="Times New Roman"/>
          <w:sz w:val="24"/>
          <w:szCs w:val="24"/>
        </w:rPr>
        <w:t>inuity of care in your provider</w:t>
      </w:r>
      <w:r>
        <w:rPr>
          <w:rFonts w:ascii="Times New Roman" w:hAnsi="Times New Roman"/>
          <w:sz w:val="24"/>
          <w:szCs w:val="24"/>
        </w:rPr>
        <w:t xml:space="preserve">’s absence, and this may include providing your first name for identifying your call. </w:t>
      </w:r>
    </w:p>
    <w:p w:rsidR="00290A06" w:rsidRDefault="00290A06" w:rsidP="00290A06">
      <w:pPr>
        <w:pStyle w:val="NormalWeb"/>
      </w:pPr>
      <w:r>
        <w:rPr>
          <w:rFonts w:ascii="Times New Roman" w:hAnsi="Times New Roman"/>
          <w:sz w:val="24"/>
          <w:szCs w:val="24"/>
        </w:rPr>
        <w:lastRenderedPageBreak/>
        <w:t>CONSULTATIO</w:t>
      </w:r>
      <w:r w:rsidR="00B07E4F">
        <w:rPr>
          <w:rFonts w:ascii="Times New Roman" w:hAnsi="Times New Roman"/>
          <w:sz w:val="24"/>
          <w:szCs w:val="24"/>
        </w:rPr>
        <w:t>N- To insure that your provider</w:t>
      </w:r>
      <w:r>
        <w:rPr>
          <w:rFonts w:ascii="Times New Roman" w:hAnsi="Times New Roman"/>
          <w:sz w:val="24"/>
          <w:szCs w:val="24"/>
        </w:rPr>
        <w:t xml:space="preserve"> is providing quality care, he/she may sometimes discuss issues with a consult</w:t>
      </w:r>
      <w:r w:rsidR="00B07E4F">
        <w:rPr>
          <w:rFonts w:ascii="Times New Roman" w:hAnsi="Times New Roman"/>
          <w:sz w:val="24"/>
          <w:szCs w:val="24"/>
        </w:rPr>
        <w:t>ant. In so doing, your provider</w:t>
      </w:r>
      <w:r>
        <w:rPr>
          <w:rFonts w:ascii="Times New Roman" w:hAnsi="Times New Roman"/>
          <w:sz w:val="24"/>
          <w:szCs w:val="24"/>
        </w:rPr>
        <w:t xml:space="preserve"> will not reveal identifying information about you, but only will discuss general issues. Your provider will provide names of consultants upon your written request. </w:t>
      </w:r>
    </w:p>
    <w:p w:rsidR="00290A06" w:rsidRDefault="00B07E4F" w:rsidP="00290A06">
      <w:pPr>
        <w:pStyle w:val="NormalWeb"/>
      </w:pPr>
      <w:r>
        <w:rPr>
          <w:rFonts w:ascii="Times New Roman" w:hAnsi="Times New Roman"/>
          <w:sz w:val="24"/>
          <w:szCs w:val="24"/>
        </w:rPr>
        <w:t>BILLING/COLLECTIONS- IHW</w:t>
      </w:r>
      <w:r w:rsidR="00290A06">
        <w:rPr>
          <w:rFonts w:ascii="Times New Roman" w:hAnsi="Times New Roman"/>
          <w:sz w:val="24"/>
          <w:szCs w:val="24"/>
        </w:rPr>
        <w:t xml:space="preserve">’s billing and collections employees will have access to your PHI necessary for preparing monthly statements and submitting insurance claims. If you are using healthcare insurance, please note that your insurance company will require a diagnosis for the “identified patient”. Persons seeking therapy for marital problems, work related stressors, or other circumstances may choose to not use their health insurance, and in so doing, avoid the necessity of submitting a diagnosis to your insurance company for purpose of reimbursement. Please discuss this with your provider directly. You have the right to restrict certain disclosures of Protected Health Information (PHI) to a health plan if you pay out-of-pocket in full for the healthcare service (i.e. self-pay). </w:t>
      </w:r>
    </w:p>
    <w:p w:rsidR="00290A06" w:rsidRDefault="00290A06" w:rsidP="00290A06">
      <w:pPr>
        <w:pStyle w:val="NormalWeb"/>
      </w:pPr>
      <w:r>
        <w:rPr>
          <w:rFonts w:ascii="Times New Roman" w:hAnsi="Times New Roman"/>
          <w:sz w:val="24"/>
          <w:szCs w:val="24"/>
        </w:rPr>
        <w:t xml:space="preserve">COLLECTIONS- </w:t>
      </w:r>
      <w:proofErr w:type="gramStart"/>
      <w:r>
        <w:rPr>
          <w:rFonts w:ascii="Times New Roman" w:hAnsi="Times New Roman"/>
          <w:sz w:val="24"/>
          <w:szCs w:val="24"/>
        </w:rPr>
        <w:t>If</w:t>
      </w:r>
      <w:proofErr w:type="gramEnd"/>
      <w:r>
        <w:rPr>
          <w:rFonts w:ascii="Times New Roman" w:hAnsi="Times New Roman"/>
          <w:sz w:val="24"/>
          <w:szCs w:val="24"/>
        </w:rPr>
        <w:t xml:space="preserve"> we must use a collection agency, we will provide to them the information necessary for obtaining payment. </w:t>
      </w:r>
    </w:p>
    <w:p w:rsidR="00290A06" w:rsidRDefault="00290A06" w:rsidP="00290A06">
      <w:pPr>
        <w:pStyle w:val="NormalWeb"/>
      </w:pPr>
      <w:r>
        <w:rPr>
          <w:rFonts w:ascii="Times New Roman" w:hAnsi="Times New Roman"/>
          <w:sz w:val="24"/>
          <w:szCs w:val="24"/>
        </w:rPr>
        <w:t xml:space="preserve">EMPLOYEES/ANSWERING SERVICE- Office colleagues do not have access to other provider’s records except in the case of on-call coverage discussed above. All providers share receptionists and answering service. These individuals take messages for providers. </w:t>
      </w:r>
    </w:p>
    <w:p w:rsidR="00290A06" w:rsidRDefault="00290A06" w:rsidP="00290A06">
      <w:pPr>
        <w:pStyle w:val="NormalWeb"/>
      </w:pPr>
      <w:r>
        <w:rPr>
          <w:rFonts w:ascii="Times New Roman" w:hAnsi="Times New Roman"/>
          <w:sz w:val="24"/>
          <w:szCs w:val="24"/>
        </w:rPr>
        <w:t xml:space="preserve">ABUSE/NEGLECT- If your provider suspects abuse, neglect, or exploitation of a child or aged or incapacitated adult he/she is to report this orally or in writing within twenty- four (24) hours to the Department of Social Services. Protective Service employees, court appointed Special Advocates, and Evaluators for involuntary commitment to inpatient treatment might have access to your PHI if abuse </w:t>
      </w:r>
      <w:r w:rsidR="00B07E4F">
        <w:rPr>
          <w:rFonts w:ascii="Times New Roman" w:hAnsi="Times New Roman"/>
          <w:sz w:val="24"/>
          <w:szCs w:val="24"/>
        </w:rPr>
        <w:t>or neglect is reported. Your IHW</w:t>
      </w:r>
      <w:r>
        <w:rPr>
          <w:rFonts w:ascii="Times New Roman" w:hAnsi="Times New Roman"/>
          <w:sz w:val="24"/>
          <w:szCs w:val="24"/>
        </w:rPr>
        <w:t xml:space="preserve"> provider will attempt to limit the information disclosed by substituting an oral or written report in such cases. With regard to sexual abuse, a report will also be made to the local law enforcement agency where the adult resides or where the sexual abuse is believed to have occurred, or where the abuse was discovered. </w:t>
      </w:r>
    </w:p>
    <w:p w:rsidR="00290A06" w:rsidRDefault="00290A06" w:rsidP="00290A06">
      <w:pPr>
        <w:pStyle w:val="NormalWeb"/>
      </w:pPr>
      <w:r>
        <w:rPr>
          <w:rFonts w:ascii="Times New Roman" w:hAnsi="Times New Roman"/>
          <w:sz w:val="24"/>
          <w:szCs w:val="24"/>
        </w:rPr>
        <w:t xml:space="preserve">UNETHICAL/ILLEGAL PRACTICE- Professionals are required to report to the appropriate Regulatory Boards any information regarding another licensee who may be engaging in illegal practice or unprofessional conduct. Although not legally required, we also reserve the right to report unprofessional conduct by a health care provider of another profession if we believe that their misconduct has caused or is causing serious harm to their patients. </w:t>
      </w:r>
    </w:p>
    <w:p w:rsidR="00290A06" w:rsidRDefault="00290A06" w:rsidP="00290A06">
      <w:pPr>
        <w:pStyle w:val="NormalWeb"/>
      </w:pPr>
      <w:r>
        <w:rPr>
          <w:rFonts w:ascii="Times New Roman" w:hAnsi="Times New Roman"/>
          <w:sz w:val="24"/>
          <w:szCs w:val="24"/>
        </w:rPr>
        <w:t>LICENSED PROVIDERS-If you are a licensed health care professional receiving therapy, and if your condition places th</w:t>
      </w:r>
      <w:r w:rsidR="00B07E4F">
        <w:rPr>
          <w:rFonts w:ascii="Times New Roman" w:hAnsi="Times New Roman"/>
          <w:sz w:val="24"/>
          <w:szCs w:val="24"/>
        </w:rPr>
        <w:t>e public at risk, your provider</w:t>
      </w:r>
      <w:r>
        <w:rPr>
          <w:rFonts w:ascii="Times New Roman" w:hAnsi="Times New Roman"/>
          <w:sz w:val="24"/>
          <w:szCs w:val="24"/>
        </w:rPr>
        <w:t xml:space="preserve"> may be required to report this to your licensing board. </w:t>
      </w:r>
    </w:p>
    <w:p w:rsidR="00290A06" w:rsidRDefault="00290A06" w:rsidP="00290A06">
      <w:pPr>
        <w:pStyle w:val="NormalWeb"/>
      </w:pPr>
      <w:r>
        <w:rPr>
          <w:rFonts w:ascii="Times New Roman" w:hAnsi="Times New Roman"/>
          <w:sz w:val="24"/>
          <w:szCs w:val="24"/>
        </w:rPr>
        <w:t>SUBPOENA- In Virginia, therapist</w:t>
      </w:r>
      <w:r w:rsidR="00B07E4F">
        <w:rPr>
          <w:rFonts w:ascii="Times New Roman" w:hAnsi="Times New Roman"/>
          <w:sz w:val="24"/>
          <w:szCs w:val="24"/>
        </w:rPr>
        <w:t>/provider</w:t>
      </w:r>
      <w:r>
        <w:rPr>
          <w:rFonts w:ascii="Times New Roman" w:hAnsi="Times New Roman"/>
          <w:sz w:val="24"/>
          <w:szCs w:val="24"/>
        </w:rPr>
        <w:t>-patient privilege may not apply in a criminal case, a child abuse case, or in any civil court case in which your mental health is a relevant issue. Furthermore, in any Virginia Court case, a judge may,” in the exercise of sound discretion,” order that information communicated in therapy be admitted as evidence if s</w:t>
      </w:r>
      <w:r w:rsidR="00B07E4F">
        <w:rPr>
          <w:rFonts w:ascii="Times New Roman" w:hAnsi="Times New Roman"/>
          <w:sz w:val="24"/>
          <w:szCs w:val="24"/>
        </w:rPr>
        <w:t>he</w:t>
      </w:r>
      <w:r>
        <w:rPr>
          <w:rFonts w:ascii="Times New Roman" w:hAnsi="Times New Roman"/>
          <w:sz w:val="24"/>
          <w:szCs w:val="24"/>
        </w:rPr>
        <w:t>/he “deems it necessary to the proper administration of justice.” Thus, others can issue subpoenas seeking tr</w:t>
      </w:r>
      <w:r w:rsidR="00B07E4F">
        <w:rPr>
          <w:rFonts w:ascii="Times New Roman" w:hAnsi="Times New Roman"/>
          <w:sz w:val="24"/>
          <w:szCs w:val="24"/>
        </w:rPr>
        <w:t>eatment records and/or provider</w:t>
      </w:r>
      <w:r>
        <w:rPr>
          <w:rFonts w:ascii="Times New Roman" w:hAnsi="Times New Roman"/>
          <w:sz w:val="24"/>
          <w:szCs w:val="24"/>
        </w:rPr>
        <w:t xml:space="preserve"> testimony about a present or former patient as evidence in</w:t>
      </w:r>
      <w:r w:rsidR="00B07E4F">
        <w:rPr>
          <w:rFonts w:ascii="Times New Roman" w:hAnsi="Times New Roman"/>
          <w:sz w:val="24"/>
          <w:szCs w:val="24"/>
        </w:rPr>
        <w:t xml:space="preserve"> a court case. If your provider</w:t>
      </w:r>
      <w:r>
        <w:rPr>
          <w:rFonts w:ascii="Times New Roman" w:hAnsi="Times New Roman"/>
          <w:sz w:val="24"/>
          <w:szCs w:val="24"/>
        </w:rPr>
        <w:t xml:space="preserve"> receives such a subpoena, he/she will contact you or your designated agent to obtain approval prior to releasing your PHI. If you or your designated agent chose to file a “motion to quash” the subpoena, we will cooperate with your attorney in entering this motion. Any motion to q</w:t>
      </w:r>
      <w:r w:rsidR="00B07E4F">
        <w:rPr>
          <w:rFonts w:ascii="Times New Roman" w:hAnsi="Times New Roman"/>
          <w:sz w:val="24"/>
          <w:szCs w:val="24"/>
        </w:rPr>
        <w:t>uash a subpoena will require IHW</w:t>
      </w:r>
      <w:r>
        <w:rPr>
          <w:rFonts w:ascii="Times New Roman" w:hAnsi="Times New Roman"/>
          <w:sz w:val="24"/>
          <w:szCs w:val="24"/>
        </w:rPr>
        <w:t xml:space="preserve"> to place your PHI in a sealed envelope to be delivered to the Clerk of Courts in the appropriate jurisdiction so the judge can determine whether or not your PHI should be released. You will be informed in advance if this is going to occur. Only the judge may decide whether or not the requested PHI will be disclosed. </w:t>
      </w:r>
    </w:p>
    <w:p w:rsidR="00290A06" w:rsidRDefault="00290A06" w:rsidP="00290A06">
      <w:pPr>
        <w:pStyle w:val="NormalWeb"/>
      </w:pPr>
      <w:r>
        <w:rPr>
          <w:rFonts w:ascii="Times New Roman" w:hAnsi="Times New Roman"/>
          <w:sz w:val="24"/>
          <w:szCs w:val="24"/>
        </w:rPr>
        <w:t xml:space="preserve">AGE- Virginia law permits parents to obtain your PHI if you are under the age of eighteen (18) years. </w:t>
      </w:r>
    </w:p>
    <w:p w:rsidR="00290A06" w:rsidRDefault="00B07E4F" w:rsidP="00290A06">
      <w:pPr>
        <w:pStyle w:val="NormalWeb"/>
      </w:pPr>
      <w:r>
        <w:rPr>
          <w:rFonts w:ascii="Times New Roman" w:hAnsi="Times New Roman"/>
          <w:sz w:val="24"/>
          <w:szCs w:val="24"/>
        </w:rPr>
        <w:t>WORKER’S COMPENSATION- IHW</w:t>
      </w:r>
      <w:r w:rsidR="00290A06">
        <w:rPr>
          <w:rFonts w:ascii="Times New Roman" w:hAnsi="Times New Roman"/>
          <w:sz w:val="24"/>
          <w:szCs w:val="24"/>
        </w:rPr>
        <w:t xml:space="preserve"> is required to provide you or your employer, insurer, or certified rehabilitation provider, or any representative thereof, a copy of any report we have generated upon request. </w:t>
      </w:r>
    </w:p>
    <w:p w:rsidR="00290A06" w:rsidRDefault="00290A06" w:rsidP="00290A06">
      <w:pPr>
        <w:pStyle w:val="NormalWeb"/>
      </w:pPr>
      <w:r>
        <w:rPr>
          <w:rFonts w:ascii="Times New Roman" w:hAnsi="Times New Roman"/>
          <w:sz w:val="24"/>
          <w:szCs w:val="24"/>
        </w:rPr>
        <w:t xml:space="preserve">INMATES OR INDIVIDUALS IN CUSTODY – If you are an inmate of a correctional facility or in the custody of a law enforcement official, we may release your PHI to the correctional facility or law enforcement official. This release would be made necessary 1) for the institution to provide you with health care; 2) to protect your health and safety or the health and safety of others, or; 3) for the safety and security of the correctional institution. </w:t>
      </w:r>
    </w:p>
    <w:p w:rsidR="00290A06" w:rsidRDefault="00290A06" w:rsidP="00290A06">
      <w:pPr>
        <w:pStyle w:val="NormalWeb"/>
      </w:pPr>
      <w:proofErr w:type="gramStart"/>
      <w:r>
        <w:rPr>
          <w:rFonts w:ascii="Times New Roman" w:hAnsi="Times New Roman"/>
          <w:sz w:val="24"/>
          <w:szCs w:val="24"/>
        </w:rPr>
        <w:t>MILITARY OR VETERANS – If you are a member of the armed forces, we may use or release your PHI as required by military command authorities.</w:t>
      </w:r>
      <w:proofErr w:type="gramEnd"/>
      <w:r>
        <w:rPr>
          <w:rFonts w:ascii="Times New Roman" w:hAnsi="Times New Roman"/>
          <w:sz w:val="24"/>
          <w:szCs w:val="24"/>
        </w:rPr>
        <w:t xml:space="preserve"> We also may release PHI to the appropriate foreign military authority if you are a member of a foreign military. </w:t>
      </w:r>
    </w:p>
    <w:p w:rsidR="00290A06" w:rsidRDefault="00290A06" w:rsidP="00290A06">
      <w:pPr>
        <w:pStyle w:val="NormalWeb"/>
      </w:pPr>
      <w:r>
        <w:rPr>
          <w:rFonts w:ascii="Times New Roman" w:hAnsi="Times New Roman"/>
          <w:sz w:val="24"/>
          <w:szCs w:val="24"/>
        </w:rPr>
        <w:t xml:space="preserve">NATIONAL SECURITY, PROTECTIVE SERVICES AND INTELLIGENCE ACTIVITIES – We may release PHI to authorized federal officials so they may provide protection to the President, other authorized persons, or foreign heads of state, or to conduct special investigations. </w:t>
      </w:r>
    </w:p>
    <w:p w:rsidR="00290A06" w:rsidRDefault="00290A06" w:rsidP="00290A06">
      <w:pPr>
        <w:pStyle w:val="NormalWeb"/>
      </w:pPr>
      <w:r>
        <w:rPr>
          <w:rFonts w:ascii="Times New Roman" w:hAnsi="Times New Roman"/>
          <w:sz w:val="24"/>
          <w:szCs w:val="24"/>
        </w:rPr>
        <w:t xml:space="preserve">II. INFORMATION TO INSURANCE COMPANIES AND OTHER THIRD PARTY PAYERS </w:t>
      </w:r>
    </w:p>
    <w:p w:rsidR="00290A06" w:rsidRDefault="00290A06" w:rsidP="00290A06">
      <w:pPr>
        <w:pStyle w:val="NormalWeb"/>
      </w:pPr>
      <w:r>
        <w:rPr>
          <w:rFonts w:ascii="Times New Roman" w:hAnsi="Times New Roman"/>
          <w:sz w:val="24"/>
          <w:szCs w:val="24"/>
        </w:rPr>
        <w:t>INSURANCE COMPANIES - Certain information must be provided to your insurance company or other third party payer if you want them to pay for your treatment</w:t>
      </w:r>
      <w:r w:rsidR="00B07E4F">
        <w:rPr>
          <w:rFonts w:ascii="Times New Roman" w:hAnsi="Times New Roman"/>
          <w:sz w:val="24"/>
          <w:szCs w:val="24"/>
        </w:rPr>
        <w:t xml:space="preserve"> at IHW</w:t>
      </w:r>
      <w:r>
        <w:rPr>
          <w:rFonts w:ascii="Times New Roman" w:hAnsi="Times New Roman"/>
          <w:sz w:val="24"/>
          <w:szCs w:val="24"/>
        </w:rPr>
        <w:t>. You must decide</w:t>
      </w:r>
      <w:r w:rsidR="00B07E4F">
        <w:rPr>
          <w:rFonts w:ascii="Times New Roman" w:hAnsi="Times New Roman"/>
          <w:sz w:val="24"/>
          <w:szCs w:val="24"/>
        </w:rPr>
        <w:t xml:space="preserve"> whether to give consent for IHW</w:t>
      </w:r>
      <w:r>
        <w:rPr>
          <w:rFonts w:ascii="Times New Roman" w:hAnsi="Times New Roman"/>
          <w:sz w:val="24"/>
          <w:szCs w:val="24"/>
        </w:rPr>
        <w:t xml:space="preserve"> to release the necessary information to your insurance company or other third party payer for us to receive reimbursement. You have the right to restrict certain disclosures of Protected Health Information (PHI) to a health plan if you pay out-of-pocket in full for the healthcare service (i.e. self-pay). Your </w:t>
      </w:r>
      <w:r w:rsidR="00B07E4F">
        <w:rPr>
          <w:rFonts w:ascii="Times New Roman" w:hAnsi="Times New Roman"/>
          <w:sz w:val="24"/>
          <w:szCs w:val="24"/>
        </w:rPr>
        <w:t>provider</w:t>
      </w:r>
      <w:r>
        <w:rPr>
          <w:rFonts w:ascii="Times New Roman" w:hAnsi="Times New Roman"/>
          <w:sz w:val="24"/>
          <w:szCs w:val="24"/>
        </w:rPr>
        <w:t xml:space="preserve"> will release nothing to insurance companies or other third party payers without your consent. However, once consent is granted to release information to your insurance company</w:t>
      </w:r>
      <w:r w:rsidR="00B07E4F">
        <w:rPr>
          <w:rFonts w:ascii="Times New Roman" w:hAnsi="Times New Roman"/>
          <w:sz w:val="24"/>
          <w:szCs w:val="24"/>
        </w:rPr>
        <w:t xml:space="preserve"> (i.e. a third party payer), IHW</w:t>
      </w:r>
      <w:r>
        <w:rPr>
          <w:rFonts w:ascii="Times New Roman" w:hAnsi="Times New Roman"/>
          <w:sz w:val="24"/>
          <w:szCs w:val="24"/>
        </w:rPr>
        <w:t xml:space="preserve"> will then need to submit information to process claims. This usually involves providing information about your diagnosis and dates/type of treatment; however, it may include more detailed clinical information if </w:t>
      </w:r>
      <w:proofErr w:type="gramStart"/>
      <w:r>
        <w:rPr>
          <w:rFonts w:ascii="Times New Roman" w:hAnsi="Times New Roman"/>
          <w:sz w:val="24"/>
          <w:szCs w:val="24"/>
        </w:rPr>
        <w:t>this is requested by your insurance company</w:t>
      </w:r>
      <w:proofErr w:type="gramEnd"/>
      <w:r>
        <w:rPr>
          <w:rFonts w:ascii="Times New Roman" w:hAnsi="Times New Roman"/>
          <w:sz w:val="24"/>
          <w:szCs w:val="24"/>
        </w:rPr>
        <w:t>. You should know that the information we supply could be entered into a computerized d</w:t>
      </w:r>
      <w:bookmarkStart w:id="0" w:name="_GoBack"/>
      <w:r>
        <w:rPr>
          <w:rFonts w:ascii="Times New Roman" w:hAnsi="Times New Roman"/>
          <w:sz w:val="24"/>
          <w:szCs w:val="24"/>
        </w:rPr>
        <w:t>ata</w:t>
      </w:r>
      <w:bookmarkEnd w:id="0"/>
      <w:r>
        <w:rPr>
          <w:rFonts w:ascii="Times New Roman" w:hAnsi="Times New Roman"/>
          <w:sz w:val="24"/>
          <w:szCs w:val="24"/>
        </w:rPr>
        <w:t xml:space="preserve">base, and we have no control over how it might subsequently be used or whether it will be re-released. For example, your signature on a future application for health or life insurance may trigger re-release of such information, affecting your eligibility. Virginia law also allows insurance companies to re-release information to others in certain circumstances without your further consent, potentially including the employer who provides your health care plan. </w:t>
      </w:r>
    </w:p>
    <w:p w:rsidR="00290A06" w:rsidRDefault="00290A06" w:rsidP="00290A06">
      <w:pPr>
        <w:pStyle w:val="NormalWeb"/>
      </w:pPr>
      <w:r>
        <w:rPr>
          <w:rFonts w:ascii="Times New Roman" w:hAnsi="Times New Roman"/>
          <w:sz w:val="24"/>
          <w:szCs w:val="24"/>
        </w:rPr>
        <w:t>HEAL</w:t>
      </w:r>
      <w:r w:rsidR="00B07E4F">
        <w:rPr>
          <w:rFonts w:ascii="Times New Roman" w:hAnsi="Times New Roman"/>
          <w:sz w:val="24"/>
          <w:szCs w:val="24"/>
        </w:rPr>
        <w:t>TH OVERSIGHT ORGANIZATIONS – IHW</w:t>
      </w:r>
      <w:r>
        <w:rPr>
          <w:rFonts w:ascii="Times New Roman" w:hAnsi="Times New Roman"/>
          <w:sz w:val="24"/>
          <w:szCs w:val="24"/>
        </w:rPr>
        <w:t xml:space="preserve"> may disclose your PHI to a health oversight agency for activities authorized by law. These oversight activities include, for example, audits, investigations, inspections, and licensure. These activities are deemed necessary for the government to monitor the health care system, government programs, and compliance with civil rights laws. </w:t>
      </w:r>
    </w:p>
    <w:p w:rsidR="00290A06" w:rsidRDefault="00290A06" w:rsidP="00290A06">
      <w:pPr>
        <w:pStyle w:val="NormalWeb"/>
      </w:pPr>
      <w:r>
        <w:rPr>
          <w:rFonts w:ascii="Times New Roman" w:hAnsi="Times New Roman"/>
          <w:sz w:val="24"/>
          <w:szCs w:val="24"/>
        </w:rPr>
        <w:t xml:space="preserve">BUSINESS ASSOCIATES </w:t>
      </w:r>
      <w:r w:rsidR="00B07E4F">
        <w:rPr>
          <w:rFonts w:ascii="Times New Roman" w:hAnsi="Times New Roman"/>
          <w:sz w:val="24"/>
          <w:szCs w:val="24"/>
        </w:rPr>
        <w:t>– IHW</w:t>
      </w:r>
      <w:r>
        <w:rPr>
          <w:rFonts w:ascii="Times New Roman" w:hAnsi="Times New Roman"/>
          <w:sz w:val="24"/>
          <w:szCs w:val="24"/>
        </w:rPr>
        <w:t xml:space="preserve"> may disclose PHI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that which is specified in our contract. </w:t>
      </w:r>
    </w:p>
    <w:p w:rsidR="00290A06" w:rsidRDefault="00290A06" w:rsidP="00290A06">
      <w:pPr>
        <w:pStyle w:val="NormalWeb"/>
      </w:pPr>
      <w:r>
        <w:rPr>
          <w:rFonts w:ascii="Times New Roman" w:hAnsi="Times New Roman"/>
          <w:sz w:val="24"/>
          <w:szCs w:val="24"/>
        </w:rPr>
        <w:t xml:space="preserve">III. PATIENT RIGHTS </w:t>
      </w:r>
    </w:p>
    <w:p w:rsidR="00290A06" w:rsidRDefault="00290A06" w:rsidP="00290A06">
      <w:pPr>
        <w:pStyle w:val="NormalWeb"/>
      </w:pPr>
      <w:r>
        <w:rPr>
          <w:rFonts w:ascii="Times New Roman" w:hAnsi="Times New Roman"/>
          <w:sz w:val="24"/>
          <w:szCs w:val="24"/>
        </w:rPr>
        <w:t xml:space="preserve">REQUEST ACCESS- You have the right to submit a written request to inspect and </w:t>
      </w:r>
      <w:r w:rsidR="00B07E4F">
        <w:rPr>
          <w:rFonts w:ascii="Times New Roman" w:hAnsi="Times New Roman"/>
          <w:sz w:val="24"/>
          <w:szCs w:val="24"/>
        </w:rPr>
        <w:t>obtain a copy of your PHI by IHW</w:t>
      </w:r>
      <w:r>
        <w:rPr>
          <w:rFonts w:ascii="Times New Roman" w:hAnsi="Times New Roman"/>
          <w:sz w:val="24"/>
          <w:szCs w:val="24"/>
        </w:rPr>
        <w:t xml:space="preserve">, except psychotherapy notes, for as long as the PHI is maintained in your records unless your provider has determined that the requested access; 1). </w:t>
      </w:r>
      <w:proofErr w:type="gramStart"/>
      <w:r>
        <w:rPr>
          <w:rFonts w:ascii="Times New Roman" w:hAnsi="Times New Roman"/>
          <w:sz w:val="24"/>
          <w:szCs w:val="24"/>
        </w:rPr>
        <w:t>may</w:t>
      </w:r>
      <w:proofErr w:type="gramEnd"/>
      <w:r>
        <w:rPr>
          <w:rFonts w:ascii="Times New Roman" w:hAnsi="Times New Roman"/>
          <w:sz w:val="24"/>
          <w:szCs w:val="24"/>
        </w:rPr>
        <w:t xml:space="preserve"> endanger your life or physical safety or 2) the request is made by your representative and is reasonably likely to cause you substantial harm. You have the right to request an electronic copy of your PHI to the extent that the information is available in electronic format. When not available electronically, that information will be provided to you in hard copy, exempting the exceptions indicated above. A fee may be charged for the cost of copying and mailing. </w:t>
      </w:r>
    </w:p>
    <w:p w:rsidR="00290A06" w:rsidRDefault="00290A06" w:rsidP="00290A06">
      <w:pPr>
        <w:pStyle w:val="NormalWeb"/>
      </w:pPr>
      <w:r>
        <w:rPr>
          <w:rFonts w:ascii="Times New Roman" w:hAnsi="Times New Roman"/>
          <w:sz w:val="24"/>
          <w:szCs w:val="24"/>
        </w:rPr>
        <w:t xml:space="preserve">AMEND-If you feel that protected health information in your chart is incorrect or incomplete, you have the right to </w:t>
      </w:r>
      <w:r w:rsidR="00B07E4F">
        <w:rPr>
          <w:rFonts w:ascii="Times New Roman" w:hAnsi="Times New Roman"/>
          <w:sz w:val="24"/>
          <w:szCs w:val="24"/>
        </w:rPr>
        <w:t>request in writing that your IHW</w:t>
      </w:r>
      <w:r>
        <w:rPr>
          <w:rFonts w:ascii="Times New Roman" w:hAnsi="Times New Roman"/>
          <w:sz w:val="24"/>
          <w:szCs w:val="24"/>
        </w:rPr>
        <w:t xml:space="preserve"> provider amend your PHI for up to six (6) years from the date the record is created or the date it was last in effect, whichever is later. Such a written request must provide a reason to support your requested amendment. Your provider may deny the request if the information 1) was not created by your provider; 2) is not part of the medical information kept by your provider; 2) is not part of the information which you would be permitted to inspect and copy; 4) if accurate and complete. </w:t>
      </w:r>
    </w:p>
    <w:p w:rsidR="00290A06" w:rsidRDefault="00290A06" w:rsidP="00290A06">
      <w:pPr>
        <w:pStyle w:val="NormalWeb"/>
      </w:pPr>
      <w:r>
        <w:rPr>
          <w:rFonts w:ascii="Times New Roman" w:hAnsi="Times New Roman"/>
          <w:sz w:val="24"/>
          <w:szCs w:val="24"/>
        </w:rPr>
        <w:t xml:space="preserve">ACCOUNTING OF DISCLOSURE- </w:t>
      </w:r>
      <w:proofErr w:type="gramStart"/>
      <w:r>
        <w:rPr>
          <w:rFonts w:ascii="Times New Roman" w:hAnsi="Times New Roman"/>
          <w:sz w:val="24"/>
          <w:szCs w:val="24"/>
        </w:rPr>
        <w:t>You</w:t>
      </w:r>
      <w:proofErr w:type="gramEnd"/>
      <w:r>
        <w:rPr>
          <w:rFonts w:ascii="Times New Roman" w:hAnsi="Times New Roman"/>
          <w:sz w:val="24"/>
          <w:szCs w:val="24"/>
        </w:rPr>
        <w:t xml:space="preserve"> have the right to an accounting of disclosures of your PHI for which you have not provid</w:t>
      </w:r>
      <w:r w:rsidR="00B07E4F">
        <w:rPr>
          <w:rFonts w:ascii="Times New Roman" w:hAnsi="Times New Roman"/>
          <w:sz w:val="24"/>
          <w:szCs w:val="24"/>
        </w:rPr>
        <w:t>ed consent of authorization. IHW</w:t>
      </w:r>
      <w:r>
        <w:rPr>
          <w:rFonts w:ascii="Times New Roman" w:hAnsi="Times New Roman"/>
          <w:sz w:val="24"/>
          <w:szCs w:val="24"/>
        </w:rPr>
        <w:t xml:space="preserve"> is only required to account for disclosures within the six (6) years prior to the date of the r</w:t>
      </w:r>
      <w:r w:rsidR="00B07E4F">
        <w:rPr>
          <w:rFonts w:ascii="Times New Roman" w:hAnsi="Times New Roman"/>
          <w:sz w:val="24"/>
          <w:szCs w:val="24"/>
        </w:rPr>
        <w:t>equested for the accounting. IHW</w:t>
      </w:r>
      <w:r>
        <w:rPr>
          <w:rFonts w:ascii="Times New Roman" w:hAnsi="Times New Roman"/>
          <w:sz w:val="24"/>
          <w:szCs w:val="24"/>
        </w:rPr>
        <w:t xml:space="preserve"> does not have to account for disclosures 1) for treatment, payments and health care operations or; 2) pursuant to patient’s authorizations; 3) to the patient; 4) incidental disclosures (e.g. your name being called out in the waiting room or overheard by another person); 5) to correctional institutions or law enforcement officials or 6) for national security or intelligence purposes; </w:t>
      </w:r>
    </w:p>
    <w:p w:rsidR="00290A06" w:rsidRDefault="00290A06" w:rsidP="00290A06">
      <w:pPr>
        <w:pStyle w:val="NormalWeb"/>
      </w:pPr>
      <w:r>
        <w:rPr>
          <w:rFonts w:ascii="Times New Roman" w:hAnsi="Times New Roman"/>
          <w:sz w:val="24"/>
          <w:szCs w:val="24"/>
        </w:rPr>
        <w:t xml:space="preserve">REQUEST RESTRICTION- </w:t>
      </w:r>
      <w:proofErr w:type="gramStart"/>
      <w:r>
        <w:rPr>
          <w:rFonts w:ascii="Times New Roman" w:hAnsi="Times New Roman"/>
          <w:sz w:val="24"/>
          <w:szCs w:val="24"/>
        </w:rPr>
        <w:t>You</w:t>
      </w:r>
      <w:proofErr w:type="gramEnd"/>
      <w:r>
        <w:rPr>
          <w:rFonts w:ascii="Times New Roman" w:hAnsi="Times New Roman"/>
          <w:sz w:val="24"/>
          <w:szCs w:val="24"/>
        </w:rPr>
        <w:t xml:space="preserve"> have the right to request restrictions on certain uses and disclosures of protected health information about you. You also have the right to request a limit on the medical information disclosed about you to someone who is involved in your care or the payment of your care. If you ask your provider to disclose information to another party, you may request the provider limit the information disclosed. However, your provider is not required to agree to a restriction you request. To request restrictions, you must make your request in writing and state 1) what information you want to limit; 2) whether you want to limit use, disclosure or both; 3) to whom you want the limits to apply. </w:t>
      </w:r>
    </w:p>
    <w:p w:rsidR="00290A06" w:rsidRDefault="00290A06" w:rsidP="00290A06">
      <w:pPr>
        <w:pStyle w:val="NormalWeb"/>
      </w:pPr>
      <w:r>
        <w:rPr>
          <w:rFonts w:ascii="Times New Roman" w:hAnsi="Times New Roman"/>
          <w:sz w:val="24"/>
          <w:szCs w:val="24"/>
        </w:rPr>
        <w:t xml:space="preserve">RECEIVE CONFIDENTIAL COMMUNICATIONS BY ALTERNATIVE MEANS AND AT ALTERNATIVE LOCATIONS- You have the right to request and receive confidential communications of PHI by alternative means and at alternative locations. (For example, you may not want a family member to know that you are receiving our services. Upon your request, we will send your bills to another address. You may also request that we contact you only at work, or that we do not leave a voice mail message.) To request alternative communication, you must make your request in writing, specifying how and where you wish to be contacted. </w:t>
      </w:r>
    </w:p>
    <w:p w:rsidR="00290A06" w:rsidRDefault="00290A06" w:rsidP="00290A06">
      <w:pPr>
        <w:pStyle w:val="NormalWeb"/>
      </w:pPr>
      <w:r>
        <w:rPr>
          <w:rFonts w:ascii="Times New Roman" w:hAnsi="Times New Roman"/>
          <w:sz w:val="24"/>
          <w:szCs w:val="24"/>
        </w:rPr>
        <w:t xml:space="preserve">RIGHT TO A COPY OF THIS NOTICE: You have a right to a paper copy of this notice. You may ask us to provide you with a copy of this notice at any time. </w:t>
      </w:r>
    </w:p>
    <w:p w:rsidR="00290A06" w:rsidRDefault="00290A06" w:rsidP="00290A06">
      <w:pPr>
        <w:pStyle w:val="NormalWeb"/>
      </w:pPr>
      <w:r>
        <w:rPr>
          <w:rFonts w:ascii="Times New Roman" w:hAnsi="Times New Roman"/>
          <w:sz w:val="24"/>
          <w:szCs w:val="24"/>
        </w:rPr>
        <w:t>YOU HAVE THE RIGHT TO BE NOTIFIED IF THERE IS A BREACH IN SECURITY OF YOUR UNPROTECTED PHI- In the event of a breach in unprotected PHI, you will be notified without unreasonable delay and within 60 days after discovery. The notice will include a brief description of the breach, including dates; the type of unsecured PHI involved; the steps you should take to protect against potential harm; an</w:t>
      </w:r>
      <w:r w:rsidR="00B07E4F">
        <w:rPr>
          <w:rFonts w:ascii="Times New Roman" w:hAnsi="Times New Roman"/>
          <w:sz w:val="24"/>
          <w:szCs w:val="24"/>
        </w:rPr>
        <w:t>d a description of the steps IHW</w:t>
      </w:r>
      <w:r>
        <w:rPr>
          <w:rFonts w:ascii="Times New Roman" w:hAnsi="Times New Roman"/>
          <w:sz w:val="24"/>
          <w:szCs w:val="24"/>
        </w:rPr>
        <w:t xml:space="preserve"> has taken to investigate the incident, mitigate harm, and protect against further breaches. </w:t>
      </w:r>
    </w:p>
    <w:p w:rsidR="00290A06" w:rsidRDefault="00B07E4F" w:rsidP="00290A06">
      <w:pPr>
        <w:pStyle w:val="NormalWeb"/>
        <w:numPr>
          <w:ilvl w:val="0"/>
          <w:numId w:val="1"/>
        </w:numPr>
        <w:rPr>
          <w:rFonts w:ascii="Times New Roman" w:hAnsi="Times New Roman"/>
          <w:sz w:val="24"/>
          <w:szCs w:val="24"/>
        </w:rPr>
      </w:pPr>
      <w:r>
        <w:rPr>
          <w:rFonts w:ascii="Times New Roman" w:hAnsi="Times New Roman"/>
          <w:sz w:val="24"/>
          <w:szCs w:val="24"/>
        </w:rPr>
        <w:t>CHANGES TO THIS NOTICE - IHW</w:t>
      </w:r>
      <w:r w:rsidR="00290A06">
        <w:rPr>
          <w:rFonts w:ascii="Times New Roman" w:hAnsi="Times New Roman"/>
          <w:sz w:val="24"/>
          <w:szCs w:val="24"/>
        </w:rPr>
        <w:t xml:space="preserve"> reserves the right to change Privacy Practices. Please contact our Privacy O</w:t>
      </w:r>
      <w:r>
        <w:rPr>
          <w:rFonts w:ascii="Times New Roman" w:hAnsi="Times New Roman"/>
          <w:sz w:val="24"/>
          <w:szCs w:val="24"/>
        </w:rPr>
        <w:t>fficer at 757-606-1377</w:t>
      </w:r>
      <w:r w:rsidR="00290A06">
        <w:rPr>
          <w:rFonts w:ascii="Times New Roman" w:hAnsi="Times New Roman"/>
          <w:sz w:val="24"/>
          <w:szCs w:val="24"/>
        </w:rPr>
        <w:t xml:space="preserve"> regarding all privacy matters. </w:t>
      </w:r>
    </w:p>
    <w:p w:rsidR="00290A06" w:rsidRDefault="00290A06" w:rsidP="00290A06">
      <w:pPr>
        <w:pStyle w:val="NormalWeb"/>
        <w:numPr>
          <w:ilvl w:val="0"/>
          <w:numId w:val="1"/>
        </w:numPr>
        <w:rPr>
          <w:rFonts w:ascii="Times New Roman" w:hAnsi="Times New Roman"/>
          <w:sz w:val="24"/>
          <w:szCs w:val="24"/>
        </w:rPr>
      </w:pPr>
      <w:r>
        <w:rPr>
          <w:rFonts w:ascii="Times New Roman" w:hAnsi="Times New Roman"/>
          <w:sz w:val="24"/>
          <w:szCs w:val="24"/>
        </w:rPr>
        <w:t xml:space="preserve">COMPLAINTS – If you believe your privacy has been violated, you may file a complaint with our office or with the Secretary of the Department of Health and Human Services. To file a complaint, contact our Privacy Officer. All complaints must be made in writing. You will not be penalized for filing a complaint. </w:t>
      </w:r>
    </w:p>
    <w:p w:rsidR="00B07E4F" w:rsidRDefault="00B07E4F" w:rsidP="00B07E4F">
      <w:pPr>
        <w:pStyle w:val="NormalWeb"/>
        <w:pBdr>
          <w:bottom w:val="single" w:sz="12" w:space="1" w:color="auto"/>
        </w:pBdr>
        <w:rPr>
          <w:rFonts w:ascii="Times New Roman" w:hAnsi="Times New Roman"/>
          <w:sz w:val="24"/>
          <w:szCs w:val="24"/>
        </w:rPr>
      </w:pPr>
    </w:p>
    <w:p w:rsidR="00B07E4F" w:rsidRDefault="00B07E4F" w:rsidP="00B07E4F">
      <w:pPr>
        <w:pStyle w:val="NormalWeb"/>
        <w:pBdr>
          <w:bottom w:val="single" w:sz="12" w:space="1" w:color="auto"/>
        </w:pBdr>
        <w:rPr>
          <w:rFonts w:ascii="Times New Roman" w:hAnsi="Times New Roman"/>
          <w:sz w:val="24"/>
          <w:szCs w:val="24"/>
        </w:rPr>
      </w:pPr>
    </w:p>
    <w:p w:rsidR="00B07E4F" w:rsidRDefault="00B07E4F" w:rsidP="00B07E4F">
      <w:pPr>
        <w:pStyle w:val="NormalWeb"/>
        <w:rPr>
          <w:rFonts w:ascii="Times New Roman" w:hAnsi="Times New Roman"/>
          <w:sz w:val="24"/>
          <w:szCs w:val="24"/>
        </w:rPr>
      </w:pPr>
      <w:r>
        <w:rPr>
          <w:rFonts w:ascii="Times New Roman" w:hAnsi="Times New Roman"/>
          <w:sz w:val="24"/>
          <w:szCs w:val="24"/>
        </w:rPr>
        <w:t>PATIENT SIGNATURE          RESPONSIBLE PARTY       PRINTED NAME                 DATE</w:t>
      </w:r>
    </w:p>
    <w:p w:rsidR="00B07E4F" w:rsidRDefault="00B07E4F" w:rsidP="00B07E4F">
      <w:pPr>
        <w:pStyle w:val="NormalWeb"/>
        <w:rPr>
          <w:rFonts w:ascii="Times New Roman" w:hAnsi="Times New Roman"/>
          <w:sz w:val="24"/>
          <w:szCs w:val="24"/>
        </w:rPr>
      </w:pPr>
      <w:r>
        <w:rPr>
          <w:rFonts w:ascii="Times New Roman" w:hAnsi="Times New Roman"/>
          <w:sz w:val="24"/>
          <w:szCs w:val="24"/>
        </w:rPr>
        <w:t xml:space="preserve">                                                   (RELATIONSHIP)</w:t>
      </w:r>
    </w:p>
    <w:p w:rsidR="00B07E4F" w:rsidRDefault="00B07E4F" w:rsidP="00B07E4F">
      <w:pPr>
        <w:pStyle w:val="NormalWeb"/>
        <w:rPr>
          <w:rFonts w:ascii="Times New Roman" w:hAnsi="Times New Roman"/>
          <w:sz w:val="24"/>
          <w:szCs w:val="24"/>
        </w:rPr>
      </w:pPr>
    </w:p>
    <w:p w:rsidR="00B07E4F" w:rsidRDefault="00B07E4F" w:rsidP="00B07E4F">
      <w:pPr>
        <w:pStyle w:val="NormalWeb"/>
        <w:rPr>
          <w:rFonts w:ascii="Times New Roman" w:hAnsi="Times New Roman"/>
          <w:sz w:val="24"/>
          <w:szCs w:val="24"/>
        </w:rPr>
      </w:pPr>
    </w:p>
    <w:p w:rsidR="00363B80" w:rsidRDefault="00363B80"/>
    <w:sectPr w:rsidR="00363B80" w:rsidSect="00B07E4F">
      <w:headerReference w:type="default" r:id="rId9"/>
      <w:headerReference w:type="first" r:id="rId10"/>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4F" w:rsidRDefault="00B07E4F" w:rsidP="00290A06">
      <w:r>
        <w:separator/>
      </w:r>
    </w:p>
  </w:endnote>
  <w:endnote w:type="continuationSeparator" w:id="0">
    <w:p w:rsidR="00B07E4F" w:rsidRDefault="00B07E4F" w:rsidP="0029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4F" w:rsidRDefault="00B07E4F" w:rsidP="00290A06">
      <w:r>
        <w:separator/>
      </w:r>
    </w:p>
  </w:footnote>
  <w:footnote w:type="continuationSeparator" w:id="0">
    <w:p w:rsidR="00B07E4F" w:rsidRDefault="00B07E4F" w:rsidP="00290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4F" w:rsidRPr="00290A06" w:rsidRDefault="00B07E4F" w:rsidP="00290A0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4F" w:rsidRPr="00290A06" w:rsidRDefault="00B07E4F" w:rsidP="00290A06">
    <w:pPr>
      <w:pStyle w:val="Header"/>
      <w:jc w:val="center"/>
      <w:rPr>
        <w:b/>
        <w:sz w:val="32"/>
        <w:szCs w:val="32"/>
      </w:rPr>
    </w:pPr>
    <w:r w:rsidRPr="00290A06">
      <w:rPr>
        <w:b/>
        <w:sz w:val="32"/>
        <w:szCs w:val="32"/>
      </w:rPr>
      <w:t>IN HARMONY WELLNESS IHW LLC</w:t>
    </w:r>
  </w:p>
  <w:p w:rsidR="00B07E4F" w:rsidRDefault="00B07E4F" w:rsidP="00290A06">
    <w:pPr>
      <w:pStyle w:val="Header"/>
      <w:jc w:val="center"/>
    </w:pPr>
    <w:r>
      <w:t>4020 RAINTREE ROAD</w:t>
    </w:r>
  </w:p>
  <w:p w:rsidR="00B07E4F" w:rsidRDefault="00B07E4F" w:rsidP="00290A06">
    <w:pPr>
      <w:pStyle w:val="Header"/>
      <w:jc w:val="center"/>
    </w:pPr>
    <w:r>
      <w:t>SUITE A</w:t>
    </w:r>
  </w:p>
  <w:p w:rsidR="00B07E4F" w:rsidRDefault="00B07E4F" w:rsidP="00290A06">
    <w:pPr>
      <w:pStyle w:val="Header"/>
      <w:jc w:val="center"/>
    </w:pPr>
    <w:r>
      <w:t>CHESAPEAKE, VA  23321</w:t>
    </w:r>
  </w:p>
  <w:p w:rsidR="00B07E4F" w:rsidRDefault="00B07E4F" w:rsidP="00290A06">
    <w:pPr>
      <w:pStyle w:val="Header"/>
      <w:jc w:val="center"/>
    </w:pPr>
    <w:r>
      <w:t>757-606-1377</w:t>
    </w:r>
  </w:p>
  <w:p w:rsidR="00B07E4F" w:rsidRDefault="00B07E4F" w:rsidP="00290A06">
    <w:pPr>
      <w:pStyle w:val="Header"/>
      <w:jc w:val="center"/>
    </w:pPr>
    <w:r>
      <w:t>FAX:  757-951-1286</w:t>
    </w:r>
  </w:p>
  <w:p w:rsidR="00B07E4F" w:rsidRDefault="00B07E4F" w:rsidP="00290A0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97B"/>
    <w:multiLevelType w:val="multilevel"/>
    <w:tmpl w:val="C450E1B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06"/>
    <w:rsid w:val="001E6B4B"/>
    <w:rsid w:val="00290A06"/>
    <w:rsid w:val="00363B80"/>
    <w:rsid w:val="00B0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7E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0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90A06"/>
    <w:pPr>
      <w:tabs>
        <w:tab w:val="center" w:pos="4320"/>
        <w:tab w:val="right" w:pos="8640"/>
      </w:tabs>
    </w:pPr>
  </w:style>
  <w:style w:type="character" w:customStyle="1" w:styleId="HeaderChar">
    <w:name w:val="Header Char"/>
    <w:basedOn w:val="DefaultParagraphFont"/>
    <w:link w:val="Header"/>
    <w:uiPriority w:val="99"/>
    <w:rsid w:val="00290A06"/>
  </w:style>
  <w:style w:type="paragraph" w:styleId="Footer">
    <w:name w:val="footer"/>
    <w:basedOn w:val="Normal"/>
    <w:link w:val="FooterChar"/>
    <w:uiPriority w:val="99"/>
    <w:unhideWhenUsed/>
    <w:rsid w:val="00290A06"/>
    <w:pPr>
      <w:tabs>
        <w:tab w:val="center" w:pos="4320"/>
        <w:tab w:val="right" w:pos="8640"/>
      </w:tabs>
    </w:pPr>
  </w:style>
  <w:style w:type="character" w:customStyle="1" w:styleId="FooterChar">
    <w:name w:val="Footer Char"/>
    <w:basedOn w:val="DefaultParagraphFont"/>
    <w:link w:val="Footer"/>
    <w:uiPriority w:val="99"/>
    <w:rsid w:val="00290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A0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90A06"/>
    <w:pPr>
      <w:tabs>
        <w:tab w:val="center" w:pos="4320"/>
        <w:tab w:val="right" w:pos="8640"/>
      </w:tabs>
    </w:pPr>
  </w:style>
  <w:style w:type="character" w:customStyle="1" w:styleId="HeaderChar">
    <w:name w:val="Header Char"/>
    <w:basedOn w:val="DefaultParagraphFont"/>
    <w:link w:val="Header"/>
    <w:uiPriority w:val="99"/>
    <w:rsid w:val="00290A06"/>
  </w:style>
  <w:style w:type="paragraph" w:styleId="Footer">
    <w:name w:val="footer"/>
    <w:basedOn w:val="Normal"/>
    <w:link w:val="FooterChar"/>
    <w:uiPriority w:val="99"/>
    <w:unhideWhenUsed/>
    <w:rsid w:val="00290A06"/>
    <w:pPr>
      <w:tabs>
        <w:tab w:val="center" w:pos="4320"/>
        <w:tab w:val="right" w:pos="8640"/>
      </w:tabs>
    </w:pPr>
  </w:style>
  <w:style w:type="character" w:customStyle="1" w:styleId="FooterChar">
    <w:name w:val="Footer Char"/>
    <w:basedOn w:val="DefaultParagraphFont"/>
    <w:link w:val="Footer"/>
    <w:uiPriority w:val="99"/>
    <w:rsid w:val="0029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9826">
      <w:bodyDiv w:val="1"/>
      <w:marLeft w:val="0"/>
      <w:marRight w:val="0"/>
      <w:marTop w:val="0"/>
      <w:marBottom w:val="0"/>
      <w:divBdr>
        <w:top w:val="none" w:sz="0" w:space="0" w:color="auto"/>
        <w:left w:val="none" w:sz="0" w:space="0" w:color="auto"/>
        <w:bottom w:val="none" w:sz="0" w:space="0" w:color="auto"/>
        <w:right w:val="none" w:sz="0" w:space="0" w:color="auto"/>
      </w:divBdr>
      <w:divsChild>
        <w:div w:id="215554470">
          <w:marLeft w:val="0"/>
          <w:marRight w:val="0"/>
          <w:marTop w:val="0"/>
          <w:marBottom w:val="0"/>
          <w:divBdr>
            <w:top w:val="none" w:sz="0" w:space="0" w:color="auto"/>
            <w:left w:val="none" w:sz="0" w:space="0" w:color="auto"/>
            <w:bottom w:val="none" w:sz="0" w:space="0" w:color="auto"/>
            <w:right w:val="none" w:sz="0" w:space="0" w:color="auto"/>
          </w:divBdr>
          <w:divsChild>
            <w:div w:id="659499705">
              <w:marLeft w:val="0"/>
              <w:marRight w:val="0"/>
              <w:marTop w:val="0"/>
              <w:marBottom w:val="0"/>
              <w:divBdr>
                <w:top w:val="none" w:sz="0" w:space="0" w:color="auto"/>
                <w:left w:val="none" w:sz="0" w:space="0" w:color="auto"/>
                <w:bottom w:val="none" w:sz="0" w:space="0" w:color="auto"/>
                <w:right w:val="none" w:sz="0" w:space="0" w:color="auto"/>
              </w:divBdr>
              <w:divsChild>
                <w:div w:id="5018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5047">
          <w:marLeft w:val="0"/>
          <w:marRight w:val="0"/>
          <w:marTop w:val="0"/>
          <w:marBottom w:val="0"/>
          <w:divBdr>
            <w:top w:val="none" w:sz="0" w:space="0" w:color="auto"/>
            <w:left w:val="none" w:sz="0" w:space="0" w:color="auto"/>
            <w:bottom w:val="none" w:sz="0" w:space="0" w:color="auto"/>
            <w:right w:val="none" w:sz="0" w:space="0" w:color="auto"/>
          </w:divBdr>
          <w:divsChild>
            <w:div w:id="399333200">
              <w:marLeft w:val="0"/>
              <w:marRight w:val="0"/>
              <w:marTop w:val="0"/>
              <w:marBottom w:val="0"/>
              <w:divBdr>
                <w:top w:val="none" w:sz="0" w:space="0" w:color="auto"/>
                <w:left w:val="none" w:sz="0" w:space="0" w:color="auto"/>
                <w:bottom w:val="none" w:sz="0" w:space="0" w:color="auto"/>
                <w:right w:val="none" w:sz="0" w:space="0" w:color="auto"/>
              </w:divBdr>
              <w:divsChild>
                <w:div w:id="2398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335">
          <w:marLeft w:val="0"/>
          <w:marRight w:val="0"/>
          <w:marTop w:val="0"/>
          <w:marBottom w:val="0"/>
          <w:divBdr>
            <w:top w:val="none" w:sz="0" w:space="0" w:color="auto"/>
            <w:left w:val="none" w:sz="0" w:space="0" w:color="auto"/>
            <w:bottom w:val="none" w:sz="0" w:space="0" w:color="auto"/>
            <w:right w:val="none" w:sz="0" w:space="0" w:color="auto"/>
          </w:divBdr>
          <w:divsChild>
            <w:div w:id="1172256965">
              <w:marLeft w:val="0"/>
              <w:marRight w:val="0"/>
              <w:marTop w:val="0"/>
              <w:marBottom w:val="0"/>
              <w:divBdr>
                <w:top w:val="none" w:sz="0" w:space="0" w:color="auto"/>
                <w:left w:val="none" w:sz="0" w:space="0" w:color="auto"/>
                <w:bottom w:val="none" w:sz="0" w:space="0" w:color="auto"/>
                <w:right w:val="none" w:sz="0" w:space="0" w:color="auto"/>
              </w:divBdr>
              <w:divsChild>
                <w:div w:id="11472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636">
          <w:marLeft w:val="0"/>
          <w:marRight w:val="0"/>
          <w:marTop w:val="0"/>
          <w:marBottom w:val="0"/>
          <w:divBdr>
            <w:top w:val="none" w:sz="0" w:space="0" w:color="auto"/>
            <w:left w:val="none" w:sz="0" w:space="0" w:color="auto"/>
            <w:bottom w:val="none" w:sz="0" w:space="0" w:color="auto"/>
            <w:right w:val="none" w:sz="0" w:space="0" w:color="auto"/>
          </w:divBdr>
          <w:divsChild>
            <w:div w:id="779223396">
              <w:marLeft w:val="0"/>
              <w:marRight w:val="0"/>
              <w:marTop w:val="0"/>
              <w:marBottom w:val="0"/>
              <w:divBdr>
                <w:top w:val="none" w:sz="0" w:space="0" w:color="auto"/>
                <w:left w:val="none" w:sz="0" w:space="0" w:color="auto"/>
                <w:bottom w:val="none" w:sz="0" w:space="0" w:color="auto"/>
                <w:right w:val="none" w:sz="0" w:space="0" w:color="auto"/>
              </w:divBdr>
              <w:divsChild>
                <w:div w:id="1709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3800">
          <w:marLeft w:val="0"/>
          <w:marRight w:val="0"/>
          <w:marTop w:val="0"/>
          <w:marBottom w:val="0"/>
          <w:divBdr>
            <w:top w:val="none" w:sz="0" w:space="0" w:color="auto"/>
            <w:left w:val="none" w:sz="0" w:space="0" w:color="auto"/>
            <w:bottom w:val="none" w:sz="0" w:space="0" w:color="auto"/>
            <w:right w:val="none" w:sz="0" w:space="0" w:color="auto"/>
          </w:divBdr>
          <w:divsChild>
            <w:div w:id="351491979">
              <w:marLeft w:val="0"/>
              <w:marRight w:val="0"/>
              <w:marTop w:val="0"/>
              <w:marBottom w:val="0"/>
              <w:divBdr>
                <w:top w:val="none" w:sz="0" w:space="0" w:color="auto"/>
                <w:left w:val="none" w:sz="0" w:space="0" w:color="auto"/>
                <w:bottom w:val="none" w:sz="0" w:space="0" w:color="auto"/>
                <w:right w:val="none" w:sz="0" w:space="0" w:color="auto"/>
              </w:divBdr>
              <w:divsChild>
                <w:div w:id="1603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0C7A-3DEB-F347-B08B-50E438BA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2256</Words>
  <Characters>12860</Characters>
  <Application>Microsoft Macintosh Word</Application>
  <DocSecurity>0</DocSecurity>
  <Lines>107</Lines>
  <Paragraphs>30</Paragraphs>
  <ScaleCrop>false</ScaleCrop>
  <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Lumbard</dc:creator>
  <cp:keywords/>
  <dc:description/>
  <cp:lastModifiedBy>Cheryl Lumbard</cp:lastModifiedBy>
  <cp:revision>1</cp:revision>
  <dcterms:created xsi:type="dcterms:W3CDTF">2020-05-19T14:58:00Z</dcterms:created>
  <dcterms:modified xsi:type="dcterms:W3CDTF">2020-05-19T15:38:00Z</dcterms:modified>
</cp:coreProperties>
</file>